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21E55A1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Template Revised 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>September 13, 2024</w:t>
      </w:r>
    </w:p>
    <w:p w14:paraId="00000002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Program Report Format</w:t>
      </w:r>
    </w:p>
    <w:p w14:paraId="00000003" w14:textId="77777777" w:rsidR="006604E6" w:rsidRDefault="006604E6">
      <w:pPr>
        <w:jc w:val="center"/>
        <w:rPr>
          <w:rFonts w:ascii="Open Sans Light" w:eastAsia="Open Sans Light" w:hAnsi="Open Sans Light" w:cs="Open Sans Light"/>
          <w:b/>
        </w:rPr>
      </w:pPr>
    </w:p>
    <w:p w14:paraId="00000004" w14:textId="26575EE7" w:rsidR="006604E6" w:rsidRDefault="0022503F">
      <w:pPr>
        <w:jc w:val="center"/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</w:pPr>
      <w:r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English Language Arts</w:t>
      </w:r>
      <w:r w:rsidR="004440E7"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,</w:t>
      </w:r>
    </w:p>
    <w:p w14:paraId="00000005" w14:textId="302F5162" w:rsidR="006604E6" w:rsidRDefault="0022503F">
      <w:pPr>
        <w:jc w:val="center"/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</w:pPr>
      <w:r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  <w:t>5-8</w:t>
      </w:r>
    </w:p>
    <w:p w14:paraId="00000006" w14:textId="77777777" w:rsidR="006604E6" w:rsidRDefault="004440E7">
      <w:pPr>
        <w:tabs>
          <w:tab w:val="left" w:pos="326"/>
          <w:tab w:val="left" w:pos="800"/>
          <w:tab w:val="center" w:pos="4680"/>
        </w:tabs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Semibold" w:eastAsia="Open Sans Semibold" w:hAnsi="Open Sans Semibold" w:cs="Open Sans Semibold"/>
          <w:b/>
          <w:sz w:val="32"/>
          <w:szCs w:val="32"/>
        </w:rPr>
        <w:t>Kansas State Department of Education</w:t>
      </w:r>
    </w:p>
    <w:p w14:paraId="00000007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COVER SHEET</w:t>
      </w:r>
    </w:p>
    <w:p w14:paraId="00000008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09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Education Preparation Provider (EPP):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0A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B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Date Submitted: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</w:t>
      </w:r>
    </w:p>
    <w:p w14:paraId="0000000C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D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Name of Preparer(s):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0E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F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EPP Unit Head Name: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10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1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Unit Head Phone Number: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                    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>Email: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12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3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Level of the Program: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  Initial      __  Advanced</w:t>
      </w:r>
    </w:p>
    <w:p w14:paraId="00000014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5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Grade levels for which candidates are being prepared:  </w:t>
      </w:r>
    </w:p>
    <w:p w14:paraId="00000016" w14:textId="6358CEB7" w:rsidR="006604E6" w:rsidRDefault="00BB400B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0"/>
          <w:id w:val="1249465853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</w:t>
      </w:r>
      <w:r w:rsidR="0022503F">
        <w:rPr>
          <w:rFonts w:ascii="Open Sans Light" w:eastAsia="Open Sans Light" w:hAnsi="Open Sans Light" w:cs="Open Sans Light"/>
          <w:sz w:val="22"/>
          <w:szCs w:val="22"/>
        </w:rPr>
        <w:t>5-8</w:t>
      </w:r>
    </w:p>
    <w:p w14:paraId="00000017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8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Program Report Status:</w:t>
      </w:r>
    </w:p>
    <w:p w14:paraId="00000019" w14:textId="4D88B96A" w:rsidR="006604E6" w:rsidRDefault="00BB400B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799422826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New Program     </w:t>
      </w:r>
      <w:sdt>
        <w:sdtPr>
          <w:tag w:val="goog_rdk_2"/>
          <w:id w:val="-621844282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Continued Program    </w:t>
      </w:r>
    </w:p>
    <w:p w14:paraId="0000001A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(NEW PROGRAMS MUST SUBMIT SYLLABI)</w:t>
      </w:r>
    </w:p>
    <w:p w14:paraId="0000001B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1C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Reminder:</w:t>
      </w:r>
    </w:p>
    <w:p w14:paraId="0000001D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By regulation initial-level programs must include</w:t>
      </w:r>
    </w:p>
    <w:p w14:paraId="0000001E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plan of study that constitutes a major in the subject at the institution or that is equivalent to a major;</w:t>
      </w:r>
    </w:p>
    <w:p w14:paraId="0000001F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at least 12 weeks of student teaching; and</w:t>
      </w:r>
    </w:p>
    <w:p w14:paraId="00000020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validated preservice candidate work sample.</w:t>
      </w:r>
    </w:p>
    <w:p w14:paraId="00000021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E1BF765" w14:textId="77777777" w:rsidR="00BE3BE0" w:rsidRPr="000D3AF2" w:rsidRDefault="00BE3BE0" w:rsidP="00BE3BE0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See the template instructions for directions on completing the form.</w:t>
      </w:r>
    </w:p>
    <w:p w14:paraId="00000024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25" w14:textId="77777777" w:rsidR="006604E6" w:rsidRDefault="004440E7">
      <w:pPr>
        <w:jc w:val="center"/>
        <w:rPr>
          <w:rFonts w:ascii="Open Sans Light" w:eastAsia="Open Sans Light" w:hAnsi="Open Sans Light" w:cs="Open Sans Light"/>
          <w:b/>
          <w:strike/>
        </w:rPr>
      </w:pPr>
      <w:r>
        <w:br w:type="page"/>
      </w:r>
    </w:p>
    <w:p w14:paraId="00000026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</w:rPr>
      </w:pPr>
      <w:r>
        <w:rPr>
          <w:rFonts w:ascii="Open Sans Light" w:eastAsia="Open Sans Light" w:hAnsi="Open Sans Light" w:cs="Open Sans Light"/>
          <w:b/>
        </w:rPr>
        <w:lastRenderedPageBreak/>
        <w:t xml:space="preserve">Required materials: </w:t>
      </w:r>
    </w:p>
    <w:p w14:paraId="00000027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color w:val="000000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color w:val="000000"/>
          <w:sz w:val="22"/>
          <w:szCs w:val="22"/>
        </w:rPr>
        <w:t>Program of Study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 required of all candidates in the program.</w:t>
      </w:r>
    </w:p>
    <w:p w14:paraId="14BCF66E" w14:textId="77777777" w:rsidR="00BB400B" w:rsidRDefault="00BB400B" w:rsidP="00BB400B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Course syllabi for new programs and Science of Reading.</w:t>
      </w:r>
    </w:p>
    <w:p w14:paraId="6882DD09" w14:textId="77777777" w:rsidR="004440E7" w:rsidRDefault="004440E7">
      <w:pPr>
        <w:jc w:val="center"/>
        <w:rPr>
          <w:rFonts w:ascii="Open Sans" w:eastAsia="Open Sans" w:hAnsi="Open Sans" w:cs="Open Sans"/>
          <w:b/>
        </w:rPr>
      </w:pPr>
    </w:p>
    <w:p w14:paraId="0000003E" w14:textId="124E7FA0" w:rsidR="006604E6" w:rsidRDefault="004440E7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Summary of Standards and Assessments</w:t>
      </w:r>
    </w:p>
    <w:tbl>
      <w:tblPr>
        <w:tblStyle w:val="af5"/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725"/>
      </w:tblGrid>
      <w:tr w:rsidR="006604E6" w14:paraId="2E3D1BB0" w14:textId="77777777" w:rsidTr="00AA1246">
        <w:trPr>
          <w:cantSplit/>
          <w:trHeight w:val="935"/>
          <w:tblHeader/>
        </w:trPr>
        <w:tc>
          <w:tcPr>
            <w:tcW w:w="4320" w:type="dxa"/>
          </w:tcPr>
          <w:p w14:paraId="00000041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Standard</w:t>
            </w:r>
          </w:p>
          <w:p w14:paraId="00000043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The teacher of </w:t>
            </w:r>
          </w:p>
          <w:p w14:paraId="00000045" w14:textId="7D9D1B6C" w:rsidR="006604E6" w:rsidRDefault="0022503F">
            <w:pPr>
              <w:jc w:val="center"/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English Language Arts 5-8</w:t>
            </w:r>
          </w:p>
        </w:tc>
        <w:tc>
          <w:tcPr>
            <w:tcW w:w="4725" w:type="dxa"/>
            <w:shd w:val="clear" w:color="auto" w:fill="FDEADA"/>
          </w:tcPr>
          <w:p w14:paraId="39FF40CC" w14:textId="77777777" w:rsidR="006604E6" w:rsidRPr="00AA1246" w:rsidRDefault="004440E7" w:rsidP="00AA1246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Key assessment(s) for each standard </w:t>
            </w:r>
          </w:p>
          <w:p w14:paraId="00000046" w14:textId="7EA26FC3" w:rsidR="00AA1246" w:rsidRDefault="00AA1246" w:rsidP="00AA1246">
            <w:pPr>
              <w:jc w:val="center"/>
              <w:rPr>
                <w:rFonts w:ascii="Open Sans Light" w:eastAsia="Open Sans Light" w:hAnsi="Open Sans Light" w:cs="Open Sans Light"/>
                <w:b/>
                <w:strike/>
                <w:sz w:val="20"/>
                <w:szCs w:val="20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(please label ex. A, B, C)</w:t>
            </w:r>
          </w:p>
        </w:tc>
      </w:tr>
      <w:tr w:rsidR="001548B9" w14:paraId="795C0540" w14:textId="77777777">
        <w:tc>
          <w:tcPr>
            <w:tcW w:w="4320" w:type="dxa"/>
          </w:tcPr>
          <w:p w14:paraId="622288C5" w14:textId="77777777" w:rsidR="0022503F" w:rsidRDefault="0022503F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22503F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1: </w:t>
            </w:r>
          </w:p>
          <w:p w14:paraId="00000047" w14:textId="2E5DDE36" w:rsidR="001548B9" w:rsidRDefault="0022503F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22503F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teachers of English language arts 5-8 demonstrate knowledge of English language arts subject matter content that specifically includes literature and multimedia texts as well as knowledge of the nature of adolescents as readers.</w:t>
            </w:r>
          </w:p>
        </w:tc>
        <w:tc>
          <w:tcPr>
            <w:tcW w:w="4725" w:type="dxa"/>
          </w:tcPr>
          <w:p w14:paraId="00000048" w14:textId="5D8A7D51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A, B</w:t>
            </w:r>
          </w:p>
        </w:tc>
      </w:tr>
      <w:tr w:rsidR="001548B9" w14:paraId="5A42720B" w14:textId="77777777">
        <w:tc>
          <w:tcPr>
            <w:tcW w:w="4320" w:type="dxa"/>
          </w:tcPr>
          <w:p w14:paraId="5F563C62" w14:textId="77777777" w:rsidR="004625F8" w:rsidRDefault="004625F8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4625F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2: </w:t>
            </w:r>
          </w:p>
          <w:p w14:paraId="00000049" w14:textId="09B0D133" w:rsidR="001548B9" w:rsidRDefault="004625F8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4625F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teachers of English language arts 5-8 demonstrate knowledge of English language arts subject matter content that specifically includes language and writing as well as knowledge of adolescents as language users.</w:t>
            </w:r>
          </w:p>
        </w:tc>
        <w:tc>
          <w:tcPr>
            <w:tcW w:w="4725" w:type="dxa"/>
          </w:tcPr>
          <w:p w14:paraId="0000004A" w14:textId="1C3C8AB0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C</w:t>
            </w:r>
          </w:p>
        </w:tc>
      </w:tr>
      <w:tr w:rsidR="001548B9" w14:paraId="421DEB55" w14:textId="77777777">
        <w:tc>
          <w:tcPr>
            <w:tcW w:w="4320" w:type="dxa"/>
          </w:tcPr>
          <w:p w14:paraId="4098CDEF" w14:textId="77777777" w:rsidR="004625F8" w:rsidRDefault="004625F8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4625F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3: </w:t>
            </w:r>
          </w:p>
          <w:p w14:paraId="0000004B" w14:textId="5F0AE8FB" w:rsidR="001548B9" w:rsidRDefault="004625F8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4625F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teachers of English language arts 5-8 plan instruction and design assessments for reading and the study of literature to promote learning for all students.</w:t>
            </w:r>
          </w:p>
        </w:tc>
        <w:tc>
          <w:tcPr>
            <w:tcW w:w="4725" w:type="dxa"/>
          </w:tcPr>
          <w:p w14:paraId="0000004C" w14:textId="1A0C23DA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D, E</w:t>
            </w:r>
          </w:p>
        </w:tc>
      </w:tr>
      <w:tr w:rsidR="006604E6" w14:paraId="10DA05D5" w14:textId="77777777">
        <w:tc>
          <w:tcPr>
            <w:tcW w:w="4320" w:type="dxa"/>
          </w:tcPr>
          <w:p w14:paraId="1E015570" w14:textId="77777777" w:rsidR="004625F8" w:rsidRDefault="004625F8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4625F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4: </w:t>
            </w:r>
          </w:p>
          <w:p w14:paraId="0000004D" w14:textId="740925F0" w:rsidR="006604E6" w:rsidRDefault="004625F8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4625F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teachers of English language arts 5-8 plan instruction and design assessments for composing texts (i.e. oral, written, and visual) to promote learning for all students.</w:t>
            </w:r>
          </w:p>
        </w:tc>
        <w:tc>
          <w:tcPr>
            <w:tcW w:w="4725" w:type="dxa"/>
          </w:tcPr>
          <w:p w14:paraId="0000004E" w14:textId="5EC82C73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171E69B7" w14:textId="77777777">
        <w:tc>
          <w:tcPr>
            <w:tcW w:w="4320" w:type="dxa"/>
          </w:tcPr>
          <w:p w14:paraId="4BCEF0A1" w14:textId="77777777" w:rsidR="004625F8" w:rsidRDefault="004625F8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4625F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5: </w:t>
            </w:r>
          </w:p>
          <w:p w14:paraId="0000004F" w14:textId="01A9026E" w:rsidR="006604E6" w:rsidRDefault="004625F8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4625F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teachers of English language arts 5-8 plan, implement, assess, and reflect on research-based instruction that responds to students’ diverse context-based needs.</w:t>
            </w:r>
          </w:p>
        </w:tc>
        <w:tc>
          <w:tcPr>
            <w:tcW w:w="4725" w:type="dxa"/>
          </w:tcPr>
          <w:p w14:paraId="00000050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04CA40D7" w14:textId="77777777">
        <w:tc>
          <w:tcPr>
            <w:tcW w:w="4320" w:type="dxa"/>
          </w:tcPr>
          <w:p w14:paraId="573505B9" w14:textId="77777777" w:rsidR="004625F8" w:rsidRDefault="004625F8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4625F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6: </w:t>
            </w:r>
          </w:p>
          <w:p w14:paraId="00000051" w14:textId="45F80718" w:rsidR="006604E6" w:rsidRDefault="004625F8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4625F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teachers of English language arts 5-8 use knowledge of theories and research about social justice, diversity, equity, and student identities to enhance students’ opportunities to learn in English Language Arts.</w:t>
            </w:r>
          </w:p>
        </w:tc>
        <w:tc>
          <w:tcPr>
            <w:tcW w:w="4725" w:type="dxa"/>
          </w:tcPr>
          <w:p w14:paraId="00000052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5E2623CA" w14:textId="77777777">
        <w:tc>
          <w:tcPr>
            <w:tcW w:w="4320" w:type="dxa"/>
          </w:tcPr>
          <w:p w14:paraId="7A221B6E" w14:textId="77777777" w:rsidR="004625F8" w:rsidRDefault="004625F8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4625F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7: </w:t>
            </w:r>
          </w:p>
          <w:p w14:paraId="00000053" w14:textId="7E861D61" w:rsidR="006604E6" w:rsidRDefault="004625F8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4625F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The teachers of English language arts 5-8 are prepared to interact and collaborate </w:t>
            </w:r>
            <w:r w:rsidRPr="004625F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lastRenderedPageBreak/>
              <w:t>knowledgeably with students, families, and colleagues, and actively develop as professional educators.</w:t>
            </w:r>
          </w:p>
        </w:tc>
        <w:tc>
          <w:tcPr>
            <w:tcW w:w="4725" w:type="dxa"/>
          </w:tcPr>
          <w:p w14:paraId="00000054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</w:tbl>
    <w:p w14:paraId="00000057" w14:textId="153F32D2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8" w14:textId="77777777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9" w14:textId="77777777" w:rsidR="006604E6" w:rsidRDefault="00BB400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Open Sans Semibold" w:eastAsia="Open Sans Semibold" w:hAnsi="Open Sans Semibold" w:cs="Open Sans Semibold"/>
          <w:b/>
          <w:sz w:val="26"/>
          <w:szCs w:val="26"/>
        </w:rPr>
      </w:pPr>
      <w:sdt>
        <w:sdtPr>
          <w:tag w:val="goog_rdk_9"/>
          <w:id w:val="554901389"/>
        </w:sdtPr>
        <w:sdtEndPr/>
        <w:sdtContent/>
      </w:sdt>
      <w:r w:rsidR="004440E7">
        <w:rPr>
          <w:rFonts w:ascii="Open Sans Semibold" w:eastAsia="Open Sans Semibold" w:hAnsi="Open Sans Semibold" w:cs="Open Sans Semibold"/>
          <w:b/>
          <w:sz w:val="26"/>
          <w:szCs w:val="26"/>
        </w:rPr>
        <w:t>EVIDENCE FOR MEETING STANDARDS</w:t>
      </w:r>
    </w:p>
    <w:p w14:paraId="0000005A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35E317AB" w14:textId="77777777">
        <w:tc>
          <w:tcPr>
            <w:tcW w:w="9360" w:type="dxa"/>
          </w:tcPr>
          <w:p w14:paraId="588B2AFE" w14:textId="77777777" w:rsidR="0022503F" w:rsidRDefault="0022503F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22503F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>Standard 1:</w:t>
            </w:r>
            <w:r w:rsidRPr="0022503F">
              <w:rPr>
                <w:rFonts w:ascii="Open Sans Light" w:eastAsia="Open Sans Light" w:hAnsi="Open Sans Light" w:cs="Open Sans Light"/>
                <w:sz w:val="22"/>
                <w:szCs w:val="22"/>
              </w:rPr>
              <w:t xml:space="preserve"> </w:t>
            </w:r>
          </w:p>
          <w:p w14:paraId="00000070" w14:textId="4D23268F" w:rsidR="006604E6" w:rsidRDefault="0022503F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22503F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teachers of English language arts 5-8 demonstrate knowledge of English language arts subject matter content that specifically includes literature and multimedia texts as well as knowledge of the nature of adolescents as readers.</w:t>
            </w:r>
          </w:p>
          <w:p w14:paraId="1D833208" w14:textId="77777777" w:rsidR="0022503F" w:rsidRPr="007F1B6D" w:rsidRDefault="0022503F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0000075" w14:textId="4CF69DBB" w:rsidR="006604E6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77" w14:textId="77777777" w:rsidR="006604E6" w:rsidRPr="007F1B6D" w:rsidRDefault="00BB400B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856658891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0000078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415BFF7D" w14:textId="2774A238" w:rsidR="00AA1246" w:rsidRPr="00AA1246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0000079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640FD914" w14:textId="77777777">
        <w:tc>
          <w:tcPr>
            <w:tcW w:w="9360" w:type="dxa"/>
          </w:tcPr>
          <w:p w14:paraId="63833420" w14:textId="77777777" w:rsidR="004625F8" w:rsidRDefault="004625F8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4625F8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>Standard 2:</w:t>
            </w:r>
            <w:r w:rsidRPr="004625F8">
              <w:rPr>
                <w:rFonts w:ascii="Open Sans Light" w:eastAsia="Open Sans Light" w:hAnsi="Open Sans Light" w:cs="Open Sans Light"/>
                <w:sz w:val="22"/>
                <w:szCs w:val="22"/>
              </w:rPr>
              <w:t xml:space="preserve"> </w:t>
            </w:r>
          </w:p>
          <w:p w14:paraId="0000007B" w14:textId="003DF240" w:rsidR="006604E6" w:rsidRDefault="004625F8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4625F8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teachers of English language arts 5-8 demonstrate knowledge of English language arts subject matter content that specifically includes language and writing as well as knowledge of adolescents as language users.</w:t>
            </w:r>
          </w:p>
          <w:p w14:paraId="5C59042C" w14:textId="77777777" w:rsidR="004625F8" w:rsidRPr="007F1B6D" w:rsidRDefault="004625F8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A360A5" w14:textId="77777777" w:rsidR="004440E7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82" w14:textId="7727EA87" w:rsidR="006604E6" w:rsidRPr="007F1B6D" w:rsidRDefault="00BB400B" w:rsidP="004440E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2085483604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37D4CC9" w14:textId="77777777" w:rsidR="00AA1246" w:rsidRPr="00840183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81A744A" w14:textId="77777777" w:rsidR="00AA1246" w:rsidRPr="00840183" w:rsidRDefault="00AA1246" w:rsidP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E7EAC0C" w14:textId="77777777" w:rsidR="00840183" w:rsidRPr="00AA1246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3142C392" w14:textId="77777777" w:rsidTr="005B33AE">
        <w:tc>
          <w:tcPr>
            <w:tcW w:w="9360" w:type="dxa"/>
          </w:tcPr>
          <w:p w14:paraId="143D62B7" w14:textId="6DFD2C42" w:rsidR="004625F8" w:rsidRPr="004625F8" w:rsidRDefault="004625F8" w:rsidP="004625F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4625F8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>Standard 3:</w:t>
            </w:r>
          </w:p>
          <w:p w14:paraId="06FA4A83" w14:textId="1200B696" w:rsidR="00840183" w:rsidRDefault="004625F8" w:rsidP="004625F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4625F8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teachers of English language arts 5-8 plan instruction and design assessments for reading and the study of literature to promote learning for all students.</w:t>
            </w:r>
          </w:p>
          <w:p w14:paraId="261AD229" w14:textId="77777777" w:rsidR="004625F8" w:rsidRPr="007F1B6D" w:rsidRDefault="004625F8" w:rsidP="004625F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4B09411B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3D138785" w14:textId="02D857B0" w:rsidR="00840183" w:rsidRPr="007F1B6D" w:rsidRDefault="00840183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955921A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2D2D606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D697135" w14:textId="77777777" w:rsid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4F111AAE" w14:textId="77777777" w:rsidTr="005B33AE">
        <w:tc>
          <w:tcPr>
            <w:tcW w:w="9360" w:type="dxa"/>
          </w:tcPr>
          <w:p w14:paraId="41A7306C" w14:textId="5F223293" w:rsidR="004625F8" w:rsidRPr="004625F8" w:rsidRDefault="004625F8" w:rsidP="004625F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4625F8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>Standard 4:</w:t>
            </w:r>
          </w:p>
          <w:p w14:paraId="230A3C42" w14:textId="45F973C1" w:rsidR="00840183" w:rsidRDefault="004625F8" w:rsidP="004625F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4625F8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teachers of English language arts 5-8 plan instruction and design assessments for composing texts (i.e. oral, written, and visual) to promote learning for all students.</w:t>
            </w:r>
          </w:p>
          <w:p w14:paraId="13BD458F" w14:textId="77777777" w:rsidR="004625F8" w:rsidRPr="007F1B6D" w:rsidRDefault="004625F8" w:rsidP="004625F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B67416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24904E1B" w14:textId="77777777" w:rsidR="00840183" w:rsidRPr="007F1B6D" w:rsidRDefault="00BB400B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2125447551"/>
              </w:sdtPr>
              <w:sdtEndPr/>
              <w:sdtContent/>
            </w:sdt>
            <w:r w:rsidR="00840183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5E3959E1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939F051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29BF1F2" w14:textId="77777777" w:rsidR="0022503F" w:rsidRDefault="0022503F" w:rsidP="0022503F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22503F" w:rsidRPr="007F1B6D" w14:paraId="0D35DE54" w14:textId="77777777" w:rsidTr="00FC25AB">
        <w:tc>
          <w:tcPr>
            <w:tcW w:w="9360" w:type="dxa"/>
          </w:tcPr>
          <w:p w14:paraId="6655B301" w14:textId="77777777" w:rsidR="004625F8" w:rsidRPr="004625F8" w:rsidRDefault="004625F8" w:rsidP="004625F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4625F8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5: </w:t>
            </w:r>
          </w:p>
          <w:p w14:paraId="3E769049" w14:textId="00C114B2" w:rsidR="0022503F" w:rsidRDefault="004625F8" w:rsidP="004625F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4625F8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teachers of English language arts 5-8 plan, implement, assess, and reflect on research-based instruction that responds to students’ diverse context-based needs.</w:t>
            </w:r>
          </w:p>
          <w:p w14:paraId="5D030D05" w14:textId="77777777" w:rsidR="004625F8" w:rsidRPr="007F1B6D" w:rsidRDefault="004625F8" w:rsidP="004625F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658A1569" w14:textId="77777777" w:rsidR="0022503F" w:rsidRPr="007F1B6D" w:rsidRDefault="0022503F" w:rsidP="00FC25AB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7D6455A0" w14:textId="77777777" w:rsidR="0022503F" w:rsidRPr="007F1B6D" w:rsidRDefault="00BB400B" w:rsidP="00FC25AB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1889331761"/>
              </w:sdtPr>
              <w:sdtEndPr/>
              <w:sdtContent/>
            </w:sdt>
            <w:r w:rsidR="0022503F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69EF216" w14:textId="77777777" w:rsidR="0022503F" w:rsidRPr="00840183" w:rsidRDefault="0022503F" w:rsidP="0022503F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ABA3152" w14:textId="77777777" w:rsidR="0022503F" w:rsidRPr="00840183" w:rsidRDefault="0022503F" w:rsidP="0022503F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5403163E" w14:textId="77777777" w:rsidR="0022503F" w:rsidRPr="00840183" w:rsidRDefault="0022503F" w:rsidP="0022503F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22503F" w:rsidRPr="007F1B6D" w14:paraId="771F3D1C" w14:textId="77777777" w:rsidTr="00FC25AB">
        <w:tc>
          <w:tcPr>
            <w:tcW w:w="9360" w:type="dxa"/>
          </w:tcPr>
          <w:p w14:paraId="6D65AFD9" w14:textId="77777777" w:rsidR="004625F8" w:rsidRPr="004625F8" w:rsidRDefault="004625F8" w:rsidP="00FC25AB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4625F8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6: </w:t>
            </w:r>
          </w:p>
          <w:p w14:paraId="3A610075" w14:textId="6CE37754" w:rsidR="0022503F" w:rsidRDefault="004625F8" w:rsidP="00FC25AB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4625F8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teachers of English language arts 5-8 use knowledge of theories and research about social justice, diversity, equity, and student identities to enhance students’ opportunities to learn in English Language Arts.</w:t>
            </w:r>
          </w:p>
          <w:p w14:paraId="40E6AF64" w14:textId="77777777" w:rsidR="004625F8" w:rsidRPr="007F1B6D" w:rsidRDefault="004625F8" w:rsidP="00FC25AB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365B686A" w14:textId="77777777" w:rsidR="0022503F" w:rsidRPr="007F1B6D" w:rsidRDefault="0022503F" w:rsidP="00FC25AB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6BC1712A" w14:textId="77777777" w:rsidR="0022503F" w:rsidRPr="007F1B6D" w:rsidRDefault="00BB400B" w:rsidP="00FC25AB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720553470"/>
              </w:sdtPr>
              <w:sdtEndPr/>
              <w:sdtContent/>
            </w:sdt>
            <w:r w:rsidR="0022503F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47847E6" w14:textId="77777777" w:rsidR="0022503F" w:rsidRPr="00840183" w:rsidRDefault="0022503F" w:rsidP="0022503F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56AE540" w14:textId="77777777" w:rsidR="0022503F" w:rsidRPr="00840183" w:rsidRDefault="0022503F" w:rsidP="0022503F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40E97F8C" w14:textId="77777777" w:rsidR="0022503F" w:rsidRPr="00840183" w:rsidRDefault="0022503F" w:rsidP="0022503F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22503F" w:rsidRPr="007F1B6D" w14:paraId="25724C18" w14:textId="77777777" w:rsidTr="00FC25AB">
        <w:tc>
          <w:tcPr>
            <w:tcW w:w="9360" w:type="dxa"/>
          </w:tcPr>
          <w:p w14:paraId="04DDC984" w14:textId="77777777" w:rsidR="004625F8" w:rsidRPr="004625F8" w:rsidRDefault="004625F8" w:rsidP="004625F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4625F8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7: </w:t>
            </w:r>
          </w:p>
          <w:p w14:paraId="2B2B6C6E" w14:textId="4B8878B6" w:rsidR="0022503F" w:rsidRDefault="004625F8" w:rsidP="004625F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4625F8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teachers of English language arts 5-8 are prepared to interact and collaborate knowledgeably with students, families, and colleagues, and actively develop as professional educators.</w:t>
            </w:r>
          </w:p>
          <w:p w14:paraId="048FFE82" w14:textId="77777777" w:rsidR="004625F8" w:rsidRPr="007F1B6D" w:rsidRDefault="004625F8" w:rsidP="004625F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3BEB854A" w14:textId="77777777" w:rsidR="0022503F" w:rsidRPr="007F1B6D" w:rsidRDefault="0022503F" w:rsidP="00FC25AB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55652CBE" w14:textId="77777777" w:rsidR="0022503F" w:rsidRPr="007F1B6D" w:rsidRDefault="00BB400B" w:rsidP="00FC25AB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1315098984"/>
              </w:sdtPr>
              <w:sdtEndPr/>
              <w:sdtContent/>
            </w:sdt>
            <w:r w:rsidR="0022503F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2CDDEABE" w14:textId="77777777" w:rsidR="0022503F" w:rsidRPr="00840183" w:rsidRDefault="0022503F" w:rsidP="0022503F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8835370" w14:textId="77777777" w:rsidR="0022503F" w:rsidRPr="00840183" w:rsidRDefault="0022503F" w:rsidP="0022503F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4124D66A" w14:textId="77777777" w:rsidR="0022503F" w:rsidRPr="00A95F0D" w:rsidRDefault="0022503F" w:rsidP="0022503F">
      <w:pPr>
        <w:rPr>
          <w:rFonts w:ascii="Open Sans Light" w:eastAsia="Open Sans Light" w:hAnsi="Open Sans Light" w:cs="Open Sans Light"/>
          <w:bCs/>
          <w:sz w:val="16"/>
          <w:szCs w:val="16"/>
        </w:rPr>
      </w:pPr>
    </w:p>
    <w:p w14:paraId="000000A9" w14:textId="0086CE16" w:rsidR="006604E6" w:rsidRDefault="004440E7">
      <w:pPr>
        <w:rPr>
          <w:rFonts w:ascii="Open Sans Light" w:eastAsia="Open Sans Light" w:hAnsi="Open Sans Light" w:cs="Open Sans Light"/>
          <w:sz w:val="16"/>
          <w:szCs w:val="16"/>
        </w:rPr>
      </w:pPr>
      <w:r>
        <w:rPr>
          <w:rFonts w:ascii="Open Sans Light" w:eastAsia="Open Sans Light" w:hAnsi="Open Sans Light" w:cs="Open Sans Light"/>
          <w:sz w:val="16"/>
          <w:szCs w:val="16"/>
        </w:rPr>
        <w:t>[T:\Teacher Education\Program Review\Institutional Templates\</w:t>
      </w:r>
      <w:r w:rsidR="007F1B6D">
        <w:rPr>
          <w:rFonts w:ascii="Open Sans Light" w:eastAsia="Open Sans Light" w:hAnsi="Open Sans Light" w:cs="Open Sans Light"/>
          <w:sz w:val="16"/>
          <w:szCs w:val="16"/>
        </w:rPr>
        <w:t>2024-2025</w:t>
      </w:r>
      <w:r>
        <w:rPr>
          <w:rFonts w:ascii="Open Sans Light" w:eastAsia="Open Sans Light" w:hAnsi="Open Sans Light" w:cs="Open Sans Light"/>
          <w:sz w:val="16"/>
          <w:szCs w:val="16"/>
        </w:rPr>
        <w:t>]</w:t>
      </w:r>
    </w:p>
    <w:sectPr w:rsidR="006604E6" w:rsidSect="007F1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D0C76" w14:textId="77777777" w:rsidR="00BC5058" w:rsidRDefault="00BC5058">
      <w:r>
        <w:separator/>
      </w:r>
    </w:p>
  </w:endnote>
  <w:endnote w:type="continuationSeparator" w:id="0">
    <w:p w14:paraId="2219343E" w14:textId="77777777" w:rsidR="00BC5058" w:rsidRDefault="00BC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3" w14:textId="00D807BF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2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1" w14:textId="363C5AA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color w:val="000000"/>
        <w:sz w:val="22"/>
        <w:szCs w:val="22"/>
      </w:rPr>
      <w:tab/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1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2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Open Sans Light" w:eastAsia="Open Sans Light" w:hAnsi="Open Sans Light" w:cs="Open Sans Light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t>Program Report Form – Kansas State Department of Education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begin"/>
    </w:r>
    <w:r>
      <w:rPr>
        <w:rFonts w:ascii="Open Sans Light" w:eastAsia="Open Sans Light" w:hAnsi="Open Sans Light" w:cs="Open Sans Light"/>
        <w:color w:val="000000"/>
        <w:sz w:val="20"/>
        <w:szCs w:val="20"/>
      </w:rPr>
      <w:instrText>PAGE</w:instrText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separate"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2D24C" w14:textId="77777777" w:rsidR="00BC5058" w:rsidRDefault="00BC5058">
      <w:r>
        <w:separator/>
      </w:r>
    </w:p>
  </w:footnote>
  <w:footnote w:type="continuationSeparator" w:id="0">
    <w:p w14:paraId="27AF334B" w14:textId="77777777" w:rsidR="00BC5058" w:rsidRDefault="00BC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F" w14:textId="77777777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rPr>
        <w:b/>
      </w:rPr>
    </w:pPr>
    <w:r>
      <w:rPr>
        <w:b/>
      </w:rPr>
      <w:t>[Endorsement area], [year] Standards</w:t>
    </w:r>
  </w:p>
  <w:p w14:paraId="000000B0" w14:textId="446F673A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D1645">
      <w:rPr>
        <w:b/>
        <w:noProof/>
      </w:rPr>
      <w:t>2</w:t>
    </w:r>
    <w:r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A" w14:textId="7BAA28A2" w:rsidR="006604E6" w:rsidRDefault="0022503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</w:rPr>
      <w:t>English Language Arts 5-8</w:t>
    </w:r>
    <w:r w:rsidR="004440E7">
      <w:rPr>
        <w:b/>
        <w:color w:val="000000"/>
      </w:rPr>
      <w:t xml:space="preserve">, </w:t>
    </w:r>
    <w:r>
      <w:rPr>
        <w:b/>
        <w:color w:val="000000"/>
      </w:rPr>
      <w:t>2015</w:t>
    </w:r>
    <w:r w:rsidR="004440E7">
      <w:rPr>
        <w:b/>
        <w:color w:val="000000"/>
      </w:rPr>
      <w:t xml:space="preserve"> </w:t>
    </w:r>
    <w:r w:rsidR="00906C59">
      <w:rPr>
        <w:b/>
        <w:color w:val="000000"/>
      </w:rPr>
      <w:t>s</w:t>
    </w:r>
    <w:r w:rsidR="004440E7">
      <w:rPr>
        <w:b/>
        <w:color w:val="000000"/>
      </w:rPr>
      <w:t>tandards</w:t>
    </w:r>
  </w:p>
  <w:p w14:paraId="000000AB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  <w:p w14:paraId="000000AC" w14:textId="1C74570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DD1645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D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  <w:color w:val="000000"/>
      </w:rPr>
      <w:t>Elementary Education, 2024 Standards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</w:p>
  <w:p w14:paraId="000000AE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D579C"/>
    <w:multiLevelType w:val="multilevel"/>
    <w:tmpl w:val="7BDC4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E83A4F"/>
    <w:multiLevelType w:val="multilevel"/>
    <w:tmpl w:val="31D8A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EE43ED"/>
    <w:multiLevelType w:val="multilevel"/>
    <w:tmpl w:val="6004D17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7E719A"/>
    <w:multiLevelType w:val="multilevel"/>
    <w:tmpl w:val="D83024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0FF50AB"/>
    <w:multiLevelType w:val="multilevel"/>
    <w:tmpl w:val="F32EB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4D2AB0"/>
    <w:multiLevelType w:val="multilevel"/>
    <w:tmpl w:val="CC4E7B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F3C0511"/>
    <w:multiLevelType w:val="multilevel"/>
    <w:tmpl w:val="FA3456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4963121">
    <w:abstractNumId w:val="0"/>
  </w:num>
  <w:num w:numId="2" w16cid:durableId="159464841">
    <w:abstractNumId w:val="4"/>
  </w:num>
  <w:num w:numId="3" w16cid:durableId="433207347">
    <w:abstractNumId w:val="6"/>
  </w:num>
  <w:num w:numId="4" w16cid:durableId="450519673">
    <w:abstractNumId w:val="1"/>
  </w:num>
  <w:num w:numId="5" w16cid:durableId="277378231">
    <w:abstractNumId w:val="5"/>
  </w:num>
  <w:num w:numId="6" w16cid:durableId="465395997">
    <w:abstractNumId w:val="2"/>
  </w:num>
  <w:num w:numId="7" w16cid:durableId="2098090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E6"/>
    <w:rsid w:val="001548B9"/>
    <w:rsid w:val="001C5078"/>
    <w:rsid w:val="0022503F"/>
    <w:rsid w:val="003147F7"/>
    <w:rsid w:val="003470D2"/>
    <w:rsid w:val="00442E2F"/>
    <w:rsid w:val="004440E7"/>
    <w:rsid w:val="004625F8"/>
    <w:rsid w:val="004944DB"/>
    <w:rsid w:val="004D4D75"/>
    <w:rsid w:val="00641BCC"/>
    <w:rsid w:val="006604E6"/>
    <w:rsid w:val="007F1B6D"/>
    <w:rsid w:val="00820AB3"/>
    <w:rsid w:val="00840183"/>
    <w:rsid w:val="008E3C49"/>
    <w:rsid w:val="00906C59"/>
    <w:rsid w:val="009767DE"/>
    <w:rsid w:val="00A95F0D"/>
    <w:rsid w:val="00AA1246"/>
    <w:rsid w:val="00BB400B"/>
    <w:rsid w:val="00BC5058"/>
    <w:rsid w:val="00BD7C64"/>
    <w:rsid w:val="00BE3BE0"/>
    <w:rsid w:val="00C762F4"/>
    <w:rsid w:val="00CB2464"/>
    <w:rsid w:val="00CF68AC"/>
    <w:rsid w:val="00D03356"/>
    <w:rsid w:val="00D13CC9"/>
    <w:rsid w:val="00DD1645"/>
    <w:rsid w:val="00EB6F2F"/>
    <w:rsid w:val="00ED382E"/>
    <w:rsid w:val="00EE755B"/>
    <w:rsid w:val="00F212D3"/>
    <w:rsid w:val="00F8564A"/>
    <w:rsid w:val="00FA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0342"/>
  <w15:docId w15:val="{1A09ED62-7992-44DA-91C4-783D683D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Tahoma" w:hAnsi="Tahoma" w:cs="Tahoma"/>
      <w:b/>
      <w:bCs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ascii="Tahoma" w:hAnsi="Tahoma" w:cs="Tahoma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ahoma" w:hAnsi="Tahoma" w:cs="Tahoma"/>
      <w:bCs/>
      <w:sz w:val="22"/>
      <w:szCs w:val="22"/>
    </w:rPr>
  </w:style>
  <w:style w:type="table" w:styleId="TableGrid">
    <w:name w:val="Table Grid"/>
    <w:basedOn w:val="TableNormal"/>
    <w:uiPriority w:val="59"/>
    <w:rsid w:val="00A6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946E3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46E35"/>
    <w:rPr>
      <w:vertAlign w:val="superscript"/>
    </w:rPr>
  </w:style>
  <w:style w:type="character" w:styleId="CommentReference">
    <w:name w:val="annotation reference"/>
    <w:basedOn w:val="DefaultParagraphFont"/>
    <w:semiHidden/>
    <w:rsid w:val="00A978C5"/>
    <w:rPr>
      <w:sz w:val="16"/>
      <w:szCs w:val="16"/>
    </w:rPr>
  </w:style>
  <w:style w:type="paragraph" w:styleId="CommentText">
    <w:name w:val="annotation text"/>
    <w:basedOn w:val="Normal"/>
    <w:semiHidden/>
    <w:rsid w:val="00A978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78C5"/>
    <w:rPr>
      <w:b/>
      <w:bCs/>
    </w:rPr>
  </w:style>
  <w:style w:type="character" w:styleId="Hyperlink">
    <w:name w:val="Hyperlink"/>
    <w:basedOn w:val="DefaultParagraphFont"/>
    <w:rsid w:val="00A62EEB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C03C39"/>
  </w:style>
  <w:style w:type="paragraph" w:styleId="ListParagraph">
    <w:name w:val="List Paragraph"/>
    <w:basedOn w:val="Normal"/>
    <w:uiPriority w:val="34"/>
    <w:qFormat/>
    <w:rsid w:val="005D5D8B"/>
    <w:pPr>
      <w:ind w:left="720"/>
      <w:contextualSpacing/>
    </w:pPr>
  </w:style>
  <w:style w:type="paragraph" w:styleId="Revision">
    <w:name w:val="Revision"/>
    <w:hidden/>
    <w:uiPriority w:val="71"/>
    <w:semiHidden/>
    <w:rsid w:val="00800BE2"/>
  </w:style>
  <w:style w:type="paragraph" w:customStyle="1" w:styleId="xxmsolistparagraph">
    <w:name w:val="x_xmsolistparagraph"/>
    <w:basedOn w:val="Normal"/>
    <w:rsid w:val="00F04955"/>
    <w:rPr>
      <w:rFonts w:ascii="Calibri" w:eastAsiaTheme="minorHAnsi" w:hAnsi="Calibri" w:cs="Calibr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K785KsOqoAcVgZuY6fX13/yG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+lDI4oLTHvpQySiwKCnRleHQvcGxhaW4SHkVWSURFTkNFIEZPUiBNRUVUSU5HIFNUQU5EQVJEU1oLcnBzdTQ2b3M2emlyAiAAeACaAQYIABAAGACqASMSIW1vdmUgYWxsIGluc3RydWN0aW9ucyB0byBoYW5kYm9va7ABALgBABigtMe+lDIgoLTHvpQyMABCEGtpeC5xamdjemd2cjRlcDgivQIKC0FBQUJUNTY3SGM0Eo0CCgtBQUFCVDU2N0hjNBILQUFBQlQ1NjdIYzQaLwoJdGV4dC9odG1sEiJDYW4gd2UgZ2V0IHJpZCBvZiB0aGUgcGFnZSBsaW1pdHM/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+vPDy5AyWgxpdmdveDZibWt6MDByAiAAeACIAQKaAQYIABAAGACqASASHm1vdmUgdG8gaW5zdGl0dXRpb25hbCBoYW5kYm9va7ABALgBARj688PLkDIg+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/LKkDJaDDdwZTRyM2R2YWRxZnICIAB4AIgBApoBBggAEAAYAKoBLBIqQWRkIHRoaXMgdG8gSW5zdGl0dXRpb25hbCBoYW5kYm9vayBzZWN0aW9usAEAuAEBGPGX8sqQMiDxl/LKkDIwAEIQa2l4LjVncmRjaHZiajRpMiKiCAoLQUFBQlRpLTA2dWMS8AcKC0FBQUJUaS0wNnVjEgtBQUFCVGktMDZ1YxotCgl0ZXh0L2h0bWwSIFJlbW92aW5nIGRhdGEgYW5kIGRhdGEgYW5hbHlzaXMuIi4KCnRleHQvcGxhaW4SIFJlbW92aW5nIGRhdGEgYW5kIGRhdGEgYW5hbHlzaXMuKhsiFTExNjAyOTUwMzExOTM3Mzg2ODIzMygAOAAwot6uv5QyOKLerr+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+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/LkDI4l9ffy5AyWgx2eDEzdHRleDV4NTFyAiAAeACIAQKaAQYIABAAGACqASsSKURvIHdlIG5lZWQgYSBmaXhlZCBudW1iZXIgb2YgZGF0YSBwb2ludHM/sAEAuAEBGJfX38uQMiCX19/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/KhsiFTExNjAyOTUwMzExOTM3Mzg2ODIzMygAOAAwoPzAzJAyOK/ujr+UMkKuAgoLQUFBQlRpOF8zb0kSC0FBQUJTNFR4bDVjGkMKCXRleHQvaHRtbBI2TGF1cmllIEN1cnRpcyByZWNvbW1lbmRzIGtlZXBpbmcgU29SIGF0IHByb2dyYW0gbGV2ZWwuIkQKCnRleHQvcGxhaW4SNkxhdXJpZSBDdXJ0aXMgcmVjb21tZW5kcyBrZWVwaW5nIFNvUiBhdCBwcm9ncmFtIGxldmVsLiobIhUxMTYwMjk1MDMxMTkzNzM4NjgyMzMoADgAMK/ujr+UMjiv7o6/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/IEFzIEVQUC13aWRlP7ABALgBARig/MDMkDIgr+6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+RGF0YSBjYW4gYmUgdGFidWxhciBvciBuYXJyYXRpdmUgYXMgYXBwcm9wcmlhdGUuPGJyPlBsYW4gdG8gZXhwYW5kIGNvbnRpbnVvdXMgaW1wcm92ZW1lbnQgc2VjdGlvbj8ivgEKCnRleHQvcGxhaW4SrwFDb21lIGJhY2sgdG8gdGhpcy4KQWRkcmVzcyBib3RoIHN0YW5kYXJkcyBhbGlnbm1lbnQgYW5kIHN1Y2Nlc3NmdWwgcHJlcGFyYXRpb24/CkRhdGEgY2FuIGJlIHRhYnVsYXIgb3IgbmFycmF0aXZlIGFzIGFwcHJvcHJpYXRlLgpQbGFuIHRvIGV4cGFuZCBjb250aW51b3VzIGltcHJvdmVtZW50IHNlY3Rpb24/KhsiFTExNjAyOTUwMzExOTM3Mzg2ODIzMygAOAAwsbHty5AyOI2Ct+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+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+QWRkcmVzcyBib3RoIHN0YW5kYXJkcyBhbGlnbm1lbnQgYW5kIHN1Y2Nlc3NmdWwgcHJlcGFyYXRpb24/PGJyPkRhdGEgY2FuIGJlIHRhYnVsYXIgb3IgbmFycmF0aXZlIGFzIGFwcHJvcHJpYXRlLjxicj5QbGFuIHRvIGV4cGFuZCBjb250aW51b3VzIGltcHJvdmVtZW50IHNlY3Rpb24/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cp:lastModifiedBy>Christa J. Chesmore</cp:lastModifiedBy>
  <cp:revision>5</cp:revision>
  <dcterms:created xsi:type="dcterms:W3CDTF">2024-10-07T20:14:00Z</dcterms:created>
  <dcterms:modified xsi:type="dcterms:W3CDTF">2025-04-09T15:43:00Z</dcterms:modified>
</cp:coreProperties>
</file>